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65" w:rsidRPr="008E06D6" w:rsidRDefault="004D1765" w:rsidP="004D1765">
      <w:pPr>
        <w:spacing w:after="105" w:line="264" w:lineRule="atLeast"/>
        <w:jc w:val="center"/>
        <w:outlineLvl w:val="1"/>
        <w:rPr>
          <w:rFonts w:ascii="Centaur" w:eastAsia="Times New Roman" w:hAnsi="Centaur" w:cs="Times New Roman"/>
          <w:b/>
          <w:color w:val="C00000"/>
          <w:sz w:val="48"/>
          <w:szCs w:val="48"/>
          <w:lang w:eastAsia="ru-RU"/>
        </w:rPr>
      </w:pPr>
      <w:r>
        <w:rPr>
          <w:rFonts w:ascii="Georgia" w:eastAsia="Times New Roman" w:hAnsi="Georgia" w:cs="Times New Roman"/>
          <w:b/>
          <w:color w:val="333333"/>
          <w:sz w:val="48"/>
          <w:szCs w:val="48"/>
          <w:lang w:eastAsia="ru-RU"/>
        </w:rPr>
        <w:t xml:space="preserve">                                                                                             </w:t>
      </w:r>
      <w:r w:rsidRPr="008E06D6">
        <w:rPr>
          <w:rFonts w:asciiTheme="majorHAnsi" w:eastAsia="Times New Roman" w:hAnsiTheme="majorHAnsi" w:cs="Times New Roman"/>
          <w:b/>
          <w:color w:val="C00000"/>
          <w:sz w:val="48"/>
          <w:szCs w:val="48"/>
          <w:lang w:eastAsia="ru-RU"/>
        </w:rPr>
        <w:t>Куда</w:t>
      </w:r>
      <w:r w:rsidRPr="008E06D6">
        <w:rPr>
          <w:rFonts w:ascii="Centaur" w:eastAsia="Times New Roman" w:hAnsi="Centaur" w:cs="Times New Roman"/>
          <w:b/>
          <w:color w:val="C00000"/>
          <w:sz w:val="48"/>
          <w:szCs w:val="48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C00000"/>
          <w:sz w:val="48"/>
          <w:szCs w:val="48"/>
          <w:lang w:eastAsia="ru-RU"/>
        </w:rPr>
        <w:t>пойти</w:t>
      </w:r>
      <w:r w:rsidRPr="008E06D6">
        <w:rPr>
          <w:rFonts w:ascii="Centaur" w:eastAsia="Times New Roman" w:hAnsi="Centaur" w:cs="Times New Roman"/>
          <w:b/>
          <w:color w:val="C00000"/>
          <w:sz w:val="48"/>
          <w:szCs w:val="48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C00000"/>
          <w:sz w:val="48"/>
          <w:szCs w:val="48"/>
          <w:lang w:eastAsia="ru-RU"/>
        </w:rPr>
        <w:t>учиться</w:t>
      </w:r>
      <w:r w:rsidRPr="008E06D6">
        <w:rPr>
          <w:rFonts w:ascii="Centaur" w:eastAsia="Times New Roman" w:hAnsi="Centaur" w:cs="Times New Roman"/>
          <w:b/>
          <w:color w:val="C00000"/>
          <w:sz w:val="48"/>
          <w:szCs w:val="48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C00000"/>
          <w:sz w:val="48"/>
          <w:szCs w:val="48"/>
          <w:lang w:eastAsia="ru-RU"/>
        </w:rPr>
        <w:t>после</w:t>
      </w:r>
      <w:r w:rsidRPr="008E06D6">
        <w:rPr>
          <w:rFonts w:ascii="Centaur" w:eastAsia="Times New Roman" w:hAnsi="Centaur" w:cs="Times New Roman"/>
          <w:b/>
          <w:color w:val="C00000"/>
          <w:sz w:val="48"/>
          <w:szCs w:val="48"/>
          <w:lang w:eastAsia="ru-RU"/>
        </w:rPr>
        <w:t xml:space="preserve"> 9 </w:t>
      </w:r>
      <w:r w:rsidRPr="008E06D6">
        <w:rPr>
          <w:rFonts w:asciiTheme="majorHAnsi" w:eastAsia="Times New Roman" w:hAnsiTheme="majorHAnsi" w:cs="Times New Roman"/>
          <w:b/>
          <w:color w:val="C00000"/>
          <w:sz w:val="48"/>
          <w:szCs w:val="48"/>
          <w:lang w:eastAsia="ru-RU"/>
        </w:rPr>
        <w:t>класса</w:t>
      </w:r>
      <w:r w:rsidRPr="008E06D6">
        <w:rPr>
          <w:rFonts w:ascii="Centaur" w:eastAsia="Times New Roman" w:hAnsi="Centaur" w:cs="Times New Roman"/>
          <w:b/>
          <w:color w:val="C00000"/>
          <w:sz w:val="48"/>
          <w:szCs w:val="48"/>
          <w:lang w:eastAsia="ru-RU"/>
        </w:rPr>
        <w:t xml:space="preserve">: </w:t>
      </w:r>
      <w:r w:rsidRPr="008E06D6">
        <w:rPr>
          <w:rFonts w:asciiTheme="majorHAnsi" w:eastAsia="Times New Roman" w:hAnsiTheme="majorHAnsi" w:cs="Times New Roman"/>
          <w:b/>
          <w:color w:val="C00000"/>
          <w:sz w:val="48"/>
          <w:szCs w:val="48"/>
          <w:lang w:eastAsia="ru-RU"/>
        </w:rPr>
        <w:t>список</w:t>
      </w:r>
      <w:r w:rsidRPr="008E06D6">
        <w:rPr>
          <w:rFonts w:ascii="Centaur" w:eastAsia="Times New Roman" w:hAnsi="Centaur" w:cs="Times New Roman"/>
          <w:b/>
          <w:color w:val="C00000"/>
          <w:sz w:val="48"/>
          <w:szCs w:val="48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C00000"/>
          <w:sz w:val="48"/>
          <w:szCs w:val="48"/>
          <w:lang w:eastAsia="ru-RU"/>
        </w:rPr>
        <w:t>профессий</w:t>
      </w: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3669665</wp:posOffset>
            </wp:positionH>
            <wp:positionV relativeFrom="paragraph">
              <wp:posOffset>1991995</wp:posOffset>
            </wp:positionV>
            <wp:extent cx="2419350" cy="1666875"/>
            <wp:effectExtent l="19050" t="0" r="0" b="0"/>
            <wp:wrapNone/>
            <wp:docPr id="1" name="Рисунок 1" descr="http://smi44.ru/upload/iblock/3bc/ma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i44.ru/upload/iblock/3bc/mal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Каждый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человек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индивидуален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обладает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рядом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неповторимых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черт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характера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привычек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способностей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.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Выбор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будущей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профессии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должен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осуществляться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с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учетом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личных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предпочтений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и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наклонностей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>.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Так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гуманитарию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будет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довольно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сложно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постигать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азы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программирования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а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человек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«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точных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наук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»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останется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у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дел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выбрав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профессию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гида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.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Помните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>, </w:t>
      </w:r>
      <w:proofErr w:type="spellStart"/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безталантных</w:t>
      </w:r>
      <w:proofErr w:type="spellEnd"/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> 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людей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нет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есть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люди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занимающие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не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своим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делом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>.</w:t>
      </w: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Группы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профессий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:</w:t>
      </w:r>
    </w:p>
    <w:p w:rsidR="004D1765" w:rsidRPr="008E06D6" w:rsidRDefault="004D1765" w:rsidP="004D1765">
      <w:pPr>
        <w:numPr>
          <w:ilvl w:val="0"/>
          <w:numId w:val="1"/>
        </w:numPr>
        <w:spacing w:before="100" w:beforeAutospacing="1" w:after="100" w:afterAutospacing="1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 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технические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;</w:t>
      </w:r>
    </w:p>
    <w:p w:rsidR="004D1765" w:rsidRPr="008E06D6" w:rsidRDefault="004D1765" w:rsidP="004D1765">
      <w:pPr>
        <w:numPr>
          <w:ilvl w:val="0"/>
          <w:numId w:val="1"/>
        </w:numPr>
        <w:spacing w:before="100" w:beforeAutospacing="1" w:after="100" w:afterAutospacing="1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 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экономические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;</w:t>
      </w:r>
    </w:p>
    <w:p w:rsidR="004D1765" w:rsidRPr="008E06D6" w:rsidRDefault="004D1765" w:rsidP="004D1765">
      <w:pPr>
        <w:numPr>
          <w:ilvl w:val="0"/>
          <w:numId w:val="1"/>
        </w:numPr>
        <w:spacing w:before="100" w:beforeAutospacing="1" w:after="100" w:afterAutospacing="1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 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творческие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;</w:t>
      </w:r>
    </w:p>
    <w:p w:rsidR="004D1765" w:rsidRPr="008E06D6" w:rsidRDefault="004D1765" w:rsidP="004D1765">
      <w:pPr>
        <w:numPr>
          <w:ilvl w:val="0"/>
          <w:numId w:val="1"/>
        </w:numPr>
        <w:spacing w:before="100" w:beforeAutospacing="1" w:after="100" w:afterAutospacing="1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 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медицинские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;                            1.</w:t>
      </w:r>
    </w:p>
    <w:p w:rsidR="004D1765" w:rsidRPr="008E06D6" w:rsidRDefault="004D1765" w:rsidP="004D1765">
      <w:pPr>
        <w:numPr>
          <w:ilvl w:val="0"/>
          <w:numId w:val="1"/>
        </w:numPr>
        <w:spacing w:before="100" w:beforeAutospacing="1" w:after="100" w:afterAutospacing="1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2259965</wp:posOffset>
            </wp:positionH>
            <wp:positionV relativeFrom="paragraph">
              <wp:posOffset>100965</wp:posOffset>
            </wp:positionV>
            <wp:extent cx="3229610" cy="1809750"/>
            <wp:effectExtent l="19050" t="0" r="8890" b="0"/>
            <wp:wrapNone/>
            <wp:docPr id="4" name="Рисунок 4" descr="http://b-expert.kz/wp-content/uploads/2016/02/finansovyj-menedzher-proek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-expert.kz/wp-content/uploads/2016/02/finansovyj-menedzher-proek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 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военные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;</w:t>
      </w:r>
    </w:p>
    <w:p w:rsidR="004D1765" w:rsidRPr="008E06D6" w:rsidRDefault="004D1765" w:rsidP="004D1765">
      <w:pPr>
        <w:numPr>
          <w:ilvl w:val="0"/>
          <w:numId w:val="1"/>
        </w:numPr>
        <w:spacing w:before="100" w:beforeAutospacing="1" w:after="100" w:afterAutospacing="1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 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социальные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;</w:t>
      </w:r>
      <w:r w:rsidRPr="008E06D6">
        <w:rPr>
          <w:rFonts w:ascii="Centaur" w:hAnsi="Centaur"/>
        </w:rPr>
        <w:t xml:space="preserve"> </w:t>
      </w:r>
    </w:p>
    <w:p w:rsidR="004D1765" w:rsidRPr="008E06D6" w:rsidRDefault="004D1765" w:rsidP="004D1765">
      <w:pPr>
        <w:numPr>
          <w:ilvl w:val="0"/>
          <w:numId w:val="1"/>
        </w:numPr>
        <w:spacing w:before="100" w:beforeAutospacing="1" w:after="100" w:afterAutospacing="1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 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педагогические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;</w:t>
      </w:r>
    </w:p>
    <w:p w:rsidR="004D1765" w:rsidRPr="008E06D6" w:rsidRDefault="004D1765" w:rsidP="004D1765">
      <w:pPr>
        <w:numPr>
          <w:ilvl w:val="0"/>
          <w:numId w:val="1"/>
        </w:numPr>
        <w:spacing w:before="100" w:beforeAutospacing="1" w:after="100" w:afterAutospacing="1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 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юридические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;</w:t>
      </w:r>
      <w:r w:rsidRPr="008E06D6">
        <w:rPr>
          <w:rFonts w:ascii="Centaur" w:hAnsi="Centaur"/>
        </w:rPr>
        <w:t xml:space="preserve"> </w:t>
      </w:r>
    </w:p>
    <w:p w:rsidR="004D1765" w:rsidRPr="008E06D6" w:rsidRDefault="004D1765" w:rsidP="004D1765">
      <w:pPr>
        <w:numPr>
          <w:ilvl w:val="0"/>
          <w:numId w:val="1"/>
        </w:numPr>
        <w:spacing w:before="100" w:beforeAutospacing="1" w:after="100" w:afterAutospacing="1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 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аграрные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;</w:t>
      </w:r>
    </w:p>
    <w:p w:rsidR="004D1765" w:rsidRPr="008E06D6" w:rsidRDefault="004D1765" w:rsidP="004D1765">
      <w:pPr>
        <w:numPr>
          <w:ilvl w:val="0"/>
          <w:numId w:val="1"/>
        </w:numPr>
        <w:spacing w:before="100" w:beforeAutospacing="1" w:after="100" w:afterAutospacing="1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 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транспортные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;</w:t>
      </w:r>
    </w:p>
    <w:p w:rsidR="004D1765" w:rsidRPr="008E06D6" w:rsidRDefault="004D1765" w:rsidP="004D1765">
      <w:pPr>
        <w:numPr>
          <w:ilvl w:val="0"/>
          <w:numId w:val="1"/>
        </w:numPr>
        <w:spacing w:before="100" w:beforeAutospacing="1" w:after="100" w:afterAutospacing="1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 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лингвистические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.                                                                       2.</w:t>
      </w: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u w:val="single"/>
          <w:lang w:eastAsia="ru-RU"/>
        </w:rPr>
      </w:pP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Каждую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из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этих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групп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можно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смело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разделить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на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сотни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специальностей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.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u w:val="single"/>
          <w:lang w:eastAsia="ru-RU"/>
        </w:rPr>
        <w:t>Рассмотрим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u w:val="single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u w:val="single"/>
          <w:lang w:eastAsia="ru-RU"/>
        </w:rPr>
        <w:t>самые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u w:val="single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u w:val="single"/>
          <w:lang w:eastAsia="ru-RU"/>
        </w:rPr>
        <w:t>популярные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u w:val="single"/>
          <w:lang w:eastAsia="ru-RU"/>
        </w:rPr>
        <w:t>.</w:t>
      </w: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>1.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Технические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специальности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–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это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профессии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слесаря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сварщика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u w:val="single"/>
          <w:lang w:eastAsia="ru-RU"/>
        </w:rPr>
        <w:t>штукатура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маляра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фрезеровщика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>.</w:t>
      </w:r>
      <w:r w:rsidRPr="008E06D6">
        <w:rPr>
          <w:rFonts w:ascii="Centaur" w:eastAsia="Times New Roman" w:hAnsi="Centaur" w:cs="Times New Roman"/>
          <w:color w:val="FF0000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Пусть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они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столь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популярны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в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массах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обладают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должным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уровнем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престижа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.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Однако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выпускник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никогда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останется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без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работы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если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закончит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технический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колледж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или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училище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.</w:t>
      </w: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>2.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Экономические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специальности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–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кассир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u w:val="single"/>
          <w:lang w:eastAsia="ru-RU"/>
        </w:rPr>
        <w:t>менеджер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продавец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.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Данная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категория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является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наиболее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востребованной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на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рынке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труда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что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дает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ей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фору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среди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аналогичных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профессий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.</w:t>
      </w: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3.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Наиболее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точно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определяющая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суть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творческих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профессий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является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специальность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дизайнера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>.</w:t>
      </w:r>
      <w:r w:rsidRPr="008E06D6">
        <w:rPr>
          <w:rFonts w:ascii="Centaur" w:eastAsia="Times New Roman" w:hAnsi="Centaur" w:cs="Times New Roman"/>
          <w:b/>
          <w:color w:val="FF0000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Дизайнер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–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это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довольно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объемное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понятие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которое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включает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флористику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одежду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дом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быт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ландшафт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.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Поэтому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каждый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выпускник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без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особого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труда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подберет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себе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именно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ту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специальность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в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дизайне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которая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будет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только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«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кормить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»,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дарить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удовлетворение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в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жизни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.</w:t>
      </w: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3593465</wp:posOffset>
            </wp:positionH>
            <wp:positionV relativeFrom="paragraph">
              <wp:posOffset>6985</wp:posOffset>
            </wp:positionV>
            <wp:extent cx="2971800" cy="1981200"/>
            <wp:effectExtent l="19050" t="0" r="0" b="0"/>
            <wp:wrapNone/>
            <wp:docPr id="10" name="Рисунок 10" descr="http://bgmy.ru/wp-content/uploads/2015/10/1444848229_surgery-doctor-hos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gmy.ru/wp-content/uploads/2015/10/1444848229_surgery-doctor-hospit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06D6">
        <w:rPr>
          <w:rFonts w:ascii="Centaur" w:eastAsia="Times New Roman" w:hAnsi="Centaur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6985</wp:posOffset>
            </wp:positionV>
            <wp:extent cx="3268980" cy="1819275"/>
            <wp:effectExtent l="19050" t="0" r="7620" b="0"/>
            <wp:wrapNone/>
            <wp:docPr id="7" name="Рисунок 7" descr="https://tymolod59.ru/wp-content/uploads/2016/03/learning-how-to-sew-80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ymolod59.ru/wp-content/uploads/2016/03/learning-how-to-sew-800x4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>4.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Медицинские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профессии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представлены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медсестрами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фельдшерами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фармацевтами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. </w:t>
      </w:r>
      <w:r w:rsidRPr="008E06D6">
        <w:rPr>
          <w:rFonts w:asciiTheme="majorHAnsi" w:eastAsia="Times New Roman" w:hAnsiTheme="majorHAnsi" w:cs="Times New Roman"/>
          <w:sz w:val="32"/>
          <w:szCs w:val="32"/>
          <w:lang w:eastAsia="ru-RU"/>
        </w:rPr>
        <w:t>Специальность</w:t>
      </w:r>
      <w:r w:rsidRPr="008E06D6">
        <w:rPr>
          <w:rFonts w:ascii="Centaur" w:eastAsia="Times New Roman" w:hAnsi="Centaur" w:cs="Times New Roman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sz w:val="32"/>
          <w:szCs w:val="32"/>
          <w:lang w:eastAsia="ru-RU"/>
        </w:rPr>
        <w:t>врача</w:t>
      </w:r>
      <w:r w:rsidRPr="008E06D6">
        <w:rPr>
          <w:rFonts w:ascii="Centaur" w:eastAsia="Times New Roman" w:hAnsi="Centaur" w:cs="Times New Roman"/>
          <w:sz w:val="32"/>
          <w:szCs w:val="32"/>
          <w:lang w:eastAsia="ru-RU"/>
        </w:rPr>
        <w:t xml:space="preserve"> –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это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уже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высшее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образование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шесть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лет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учебы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.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Осуществляют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свою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деятельность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медработники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в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больницах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косметических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центрах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амбулаториях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детских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садах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школах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интернатах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домах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престарелых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инвалидов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.</w:t>
      </w: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5.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Социальный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работник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–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самая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популярная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профессия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в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области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содействия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людям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ограничениями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гражданам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попавшим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в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тяжелую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жизненную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ситуацию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несовершеннолетним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одиноким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престарелым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.</w:t>
      </w:r>
    </w:p>
    <w:p w:rsidR="004D1765" w:rsidRPr="008E06D6" w:rsidRDefault="00B27D04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1054735</wp:posOffset>
            </wp:positionV>
            <wp:extent cx="1990725" cy="1295400"/>
            <wp:effectExtent l="19050" t="0" r="9525" b="0"/>
            <wp:wrapNone/>
            <wp:docPr id="19" name="Рисунок 19" descr="http://static.chance.ru/sites/default/files/styles/big_photo_gallery/public/images/i.4jpeg.jpeg?itok=wl7CE8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atic.chance.ru/sites/default/files/styles/big_photo_gallery/public/images/i.4jpeg.jpeg?itok=wl7CE8U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06D6">
        <w:rPr>
          <w:rFonts w:ascii="Centaur" w:eastAsia="Times New Roman" w:hAnsi="Centaur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1964690</wp:posOffset>
            </wp:positionH>
            <wp:positionV relativeFrom="paragraph">
              <wp:posOffset>1102360</wp:posOffset>
            </wp:positionV>
            <wp:extent cx="1914525" cy="1276350"/>
            <wp:effectExtent l="19050" t="0" r="9525" b="0"/>
            <wp:wrapNone/>
            <wp:docPr id="16" name="Рисунок 16" descr="https://im0-tub-ru.yandex.net/i?id=ae55bdb1da1ab35a3aac6cca8d2f1d2c&amp;n=33&amp;h=215&amp;w=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0-tub-ru.yandex.net/i?id=ae55bdb1da1ab35a3aac6cca8d2f1d2c&amp;n=33&amp;h=215&amp;w=3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06D6">
        <w:rPr>
          <w:rFonts w:ascii="Centaur" w:eastAsia="Times New Roman" w:hAnsi="Centaur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1054735</wp:posOffset>
            </wp:positionV>
            <wp:extent cx="2333625" cy="1581150"/>
            <wp:effectExtent l="19050" t="0" r="9525" b="0"/>
            <wp:wrapNone/>
            <wp:docPr id="13" name="Рисунок 13" descr="https://retina.news.mail.ru/pic/9f/da/image11519707_870d93629bd3a4c31c8958a714da97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tina.news.mail.ru/pic/9f/da/image11519707_870d93629bd3a4c31c8958a714da97f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6.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Чтобы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получить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юридическое</w:t>
      </w:r>
      <w:r w:rsidR="004D1765"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образование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совсем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не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обязательно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заканчивать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ВУЗ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.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Можно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поступить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после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девятого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класса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в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юридический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колледж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и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стать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дипломированным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юристом</w:t>
      </w:r>
      <w:r w:rsidR="004D1765"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>,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например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,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в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пенсионном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фонде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или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="004D1765"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соцзащите</w:t>
      </w:r>
      <w:r w:rsidR="004D1765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.</w:t>
      </w: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</w:p>
    <w:p w:rsidR="004D1765" w:rsidRPr="008E06D6" w:rsidRDefault="004D1765" w:rsidP="004D1765">
      <w:pPr>
        <w:spacing w:before="240" w:after="240" w:line="391" w:lineRule="atLeast"/>
        <w:jc w:val="both"/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</w:pPr>
    </w:p>
    <w:p w:rsidR="00FE3309" w:rsidRPr="008E06D6" w:rsidRDefault="004D1765" w:rsidP="00A51EB0">
      <w:pPr>
        <w:spacing w:before="240" w:after="240" w:line="391" w:lineRule="atLeast"/>
        <w:rPr>
          <w:rFonts w:ascii="Centaur" w:eastAsia="Times New Roman" w:hAnsi="Centaur" w:cs="Times New Roman"/>
          <w:b/>
          <w:color w:val="FF0000"/>
          <w:sz w:val="32"/>
          <w:szCs w:val="32"/>
          <w:lang w:eastAsia="ru-RU"/>
        </w:rPr>
      </w:pP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>7.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Аграрные</w:t>
      </w:r>
      <w:r w:rsidRPr="008E06D6">
        <w:rPr>
          <w:rFonts w:ascii="Centaur" w:eastAsia="Times New Roman" w:hAnsi="Centaur" w:cs="Times New Roman"/>
          <w:b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  <w:t>профессии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– </w:t>
      </w:r>
      <w:r w:rsidR="00B27D04"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                                                                                </w:t>
      </w:r>
      <w:r w:rsidRPr="008E06D6">
        <w:rPr>
          <w:rFonts w:asciiTheme="majorHAnsi" w:eastAsia="Times New Roman" w:hAnsiTheme="majorHAnsi" w:cs="Times New Roman"/>
          <w:color w:val="333333"/>
          <w:sz w:val="32"/>
          <w:szCs w:val="32"/>
          <w:lang w:eastAsia="ru-RU"/>
        </w:rPr>
        <w:t>это</w:t>
      </w:r>
      <w:r w:rsidRPr="008E06D6">
        <w:rPr>
          <w:rFonts w:ascii="Centaur" w:eastAsia="Times New Roman" w:hAnsi="Centaur" w:cs="Times New Roman"/>
          <w:color w:val="333333"/>
          <w:sz w:val="32"/>
          <w:szCs w:val="32"/>
          <w:lang w:eastAsia="ru-RU"/>
        </w:rPr>
        <w:t xml:space="preserve">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ветеринар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агроном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овощевод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кинолог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 xml:space="preserve">, </w:t>
      </w:r>
      <w:r w:rsidRPr="008E06D6">
        <w:rPr>
          <w:rFonts w:asciiTheme="majorHAnsi" w:eastAsia="Times New Roman" w:hAnsiTheme="majorHAnsi" w:cs="Times New Roman"/>
          <w:b/>
          <w:color w:val="C00000"/>
          <w:sz w:val="32"/>
          <w:szCs w:val="32"/>
          <w:lang w:eastAsia="ru-RU"/>
        </w:rPr>
        <w:t>фермер</w:t>
      </w:r>
      <w:r w:rsidRPr="008E06D6">
        <w:rPr>
          <w:rFonts w:ascii="Centaur" w:eastAsia="Times New Roman" w:hAnsi="Centaur" w:cs="Times New Roman"/>
          <w:b/>
          <w:color w:val="C00000"/>
          <w:sz w:val="32"/>
          <w:szCs w:val="32"/>
          <w:lang w:eastAsia="ru-RU"/>
        </w:rPr>
        <w:t>.</w:t>
      </w:r>
      <w:r w:rsidR="00B27D04" w:rsidRPr="008E06D6">
        <w:rPr>
          <w:rFonts w:ascii="Centaur" w:hAnsi="Centaur"/>
          <w:color w:val="FF0000"/>
          <w:sz w:val="48"/>
          <w:szCs w:val="48"/>
        </w:rPr>
        <w:t xml:space="preserve">                                                                               </w:t>
      </w:r>
    </w:p>
    <w:sectPr w:rsidR="00FE3309" w:rsidRPr="008E06D6" w:rsidSect="008E06D6">
      <w:pgSz w:w="11906" w:h="16838"/>
      <w:pgMar w:top="567" w:right="851" w:bottom="567" w:left="851" w:header="709" w:footer="709" w:gutter="0"/>
      <w:pgBorders w:offsetFrom="page">
        <w:top w:val="thinThickMediumGap" w:sz="24" w:space="24" w:color="C00000"/>
        <w:left w:val="thinThickMediumGap" w:sz="24" w:space="24" w:color="C00000"/>
        <w:bottom w:val="thickThinMediumGap" w:sz="24" w:space="24" w:color="C00000"/>
        <w:right w:val="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64A6"/>
    <w:multiLevelType w:val="multilevel"/>
    <w:tmpl w:val="9EBC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765"/>
    <w:rsid w:val="002833C7"/>
    <w:rsid w:val="0038181F"/>
    <w:rsid w:val="004D1765"/>
    <w:rsid w:val="0057415D"/>
    <w:rsid w:val="005C7FC6"/>
    <w:rsid w:val="008E06D6"/>
    <w:rsid w:val="00A51EB0"/>
    <w:rsid w:val="00B27D04"/>
    <w:rsid w:val="00FE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09"/>
  </w:style>
  <w:style w:type="paragraph" w:styleId="2">
    <w:name w:val="heading 2"/>
    <w:basedOn w:val="a"/>
    <w:link w:val="20"/>
    <w:uiPriority w:val="9"/>
    <w:qFormat/>
    <w:rsid w:val="004D1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17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4D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1765"/>
  </w:style>
  <w:style w:type="character" w:customStyle="1" w:styleId="syntaxnoerr">
    <w:name w:val="syntax_noerr"/>
    <w:basedOn w:val="a0"/>
    <w:rsid w:val="004D1765"/>
  </w:style>
  <w:style w:type="paragraph" w:styleId="a3">
    <w:name w:val="Balloon Text"/>
    <w:basedOn w:val="a"/>
    <w:link w:val="a4"/>
    <w:uiPriority w:val="99"/>
    <w:semiHidden/>
    <w:unhideWhenUsed/>
    <w:rsid w:val="004D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76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27D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2016-10-29T14:19:00Z</dcterms:created>
  <dcterms:modified xsi:type="dcterms:W3CDTF">2017-08-01T08:27:00Z</dcterms:modified>
</cp:coreProperties>
</file>